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46C99" w14:textId="5E6110F8" w:rsidR="00755E14" w:rsidRDefault="00755E14" w:rsidP="00755E14">
      <w:r>
        <w:t xml:space="preserve">You are a </w:t>
      </w:r>
      <w:r w:rsidR="006C67D1">
        <w:t>principal</w:t>
      </w:r>
      <w:r>
        <w:t xml:space="preserve"> in Brampton Centennial Secondary School (BCSS) who needs to write some specific goals for the School Improvement and Equity Plan (SIEP). These SIEP goals need to include </w:t>
      </w:r>
      <w:r>
        <w:t>performance indicators to support continuous quality</w:t>
      </w:r>
      <w:r>
        <w:t xml:space="preserve"> </w:t>
      </w:r>
      <w:r>
        <w:t xml:space="preserve">improvement. The </w:t>
      </w:r>
      <w:r>
        <w:t>SIEP goals should include</w:t>
      </w:r>
      <w:r>
        <w:t xml:space="preserve"> actions that will lead to improved achievement, equity, well-being and</w:t>
      </w:r>
      <w:r>
        <w:t xml:space="preserve"> </w:t>
      </w:r>
      <w:r>
        <w:t>transitions for all students.</w:t>
      </w:r>
    </w:p>
    <w:p w14:paraId="155879D1" w14:textId="4D1B6C29" w:rsidR="00755E14" w:rsidRDefault="00755E14" w:rsidP="00755E14">
      <w:r>
        <w:t xml:space="preserve">The </w:t>
      </w:r>
      <w:r>
        <w:t>specifics in the S</w:t>
      </w:r>
      <w:r>
        <w:t xml:space="preserve">IEP </w:t>
      </w:r>
      <w:r>
        <w:t>goals should be</w:t>
      </w:r>
      <w:r>
        <w:t xml:space="preserve"> demographic data-driven </w:t>
      </w:r>
      <w:r>
        <w:t>and should be</w:t>
      </w:r>
      <w:r>
        <w:t xml:space="preserve"> designed to capture the experiences and outcomes of Indigenous students, Black and other racialized groups of</w:t>
      </w:r>
      <w:r>
        <w:t xml:space="preserve"> </w:t>
      </w:r>
      <w:r>
        <w:t xml:space="preserve">students, students with disabilities and/or special education needs (non-gifted), 2SLGBTQ+ students, and students from low-income households. </w:t>
      </w:r>
    </w:p>
    <w:p w14:paraId="44EBCE8C" w14:textId="0D8AA68D" w:rsidR="00755E14" w:rsidRDefault="00755E14" w:rsidP="00755E14">
      <w:r>
        <w:t>Educators at BCSS aim to</w:t>
      </w:r>
      <w:r>
        <w:t xml:space="preserve"> prepare students for a dynamic future, equipping them with the skills, knowledge and attributes necessary to support well-being and to excel in their academic pathways and future careers. </w:t>
      </w:r>
      <w:r>
        <w:t>Teachers</w:t>
      </w:r>
      <w:r>
        <w:t xml:space="preserve"> are dedicated to creating equitable educational opportunities across the system that foster curiosity, creativity, innovation and inspiration. </w:t>
      </w:r>
      <w:r>
        <w:t xml:space="preserve">All educational goals should be grounded </w:t>
      </w:r>
      <w:r>
        <w:t>in equity, anti-oppression and human rights, and is designed to better serve all students.</w:t>
      </w:r>
    </w:p>
    <w:p w14:paraId="7E460D48" w14:textId="3E9373B4" w:rsidR="00755E14" w:rsidRDefault="00755E14" w:rsidP="00755E14">
      <w:r>
        <w:t>The goals should be in 5 main areas:</w:t>
      </w:r>
    </w:p>
    <w:p w14:paraId="6A76028E" w14:textId="17EA3682" w:rsidR="00755E14" w:rsidRDefault="00755E14" w:rsidP="00755E14">
      <w:r>
        <w:t>Achievement</w:t>
      </w:r>
      <w:r>
        <w:t xml:space="preserve">: </w:t>
      </w:r>
      <w:r>
        <w:t>All students, including those communities of students</w:t>
      </w:r>
      <w:r>
        <w:t xml:space="preserve"> </w:t>
      </w:r>
      <w:r>
        <w:t>who - historically and currently - are underserved, will be given the tools to succeed academically and in life.</w:t>
      </w:r>
    </w:p>
    <w:p w14:paraId="640C9E4B" w14:textId="7A243B55" w:rsidR="00755E14" w:rsidRDefault="00755E14" w:rsidP="00755E14">
      <w:r>
        <w:t>Human Rights and Equity</w:t>
      </w:r>
      <w:r>
        <w:t xml:space="preserve">: </w:t>
      </w:r>
      <w:r>
        <w:t>All students will have an equal opportunity to succeed,</w:t>
      </w:r>
      <w:r>
        <w:t xml:space="preserve"> </w:t>
      </w:r>
      <w:r>
        <w:t>thrive, and reach their full potential. This requires boards</w:t>
      </w:r>
      <w:r>
        <w:t xml:space="preserve"> </w:t>
      </w:r>
      <w:r>
        <w:t>to address systemic discrimination and eliminate</w:t>
      </w:r>
      <w:r>
        <w:t xml:space="preserve"> </w:t>
      </w:r>
      <w:r>
        <w:t>disparities in educational experiences for students who</w:t>
      </w:r>
      <w:r>
        <w:t xml:space="preserve"> </w:t>
      </w:r>
      <w:r>
        <w:t>are underserved by the education system, revealed by the</w:t>
      </w:r>
      <w:r>
        <w:t xml:space="preserve"> </w:t>
      </w:r>
      <w:r>
        <w:t>collection and analysis of demographic data.</w:t>
      </w:r>
    </w:p>
    <w:p w14:paraId="2D101CAE" w14:textId="0C16BA6A" w:rsidR="00755E14" w:rsidRDefault="00755E14" w:rsidP="00755E14">
      <w:r>
        <w:t>Mental Health, Well-Being and</w:t>
      </w:r>
      <w:r>
        <w:t xml:space="preserve"> </w:t>
      </w:r>
      <w:r>
        <w:t>Engagement</w:t>
      </w:r>
      <w:r>
        <w:t xml:space="preserve">: </w:t>
      </w:r>
      <w:r>
        <w:t>All students will be supported to improve mental health,</w:t>
      </w:r>
      <w:r>
        <w:t xml:space="preserve"> </w:t>
      </w:r>
      <w:r>
        <w:t>well-being and engagement, which requires boards to</w:t>
      </w:r>
      <w:r>
        <w:t xml:space="preserve"> </w:t>
      </w:r>
      <w:r>
        <w:t>foster a sense of belonging and a positive school</w:t>
      </w:r>
      <w:r>
        <w:t xml:space="preserve"> </w:t>
      </w:r>
      <w:r>
        <w:t>environment and provide students with the appropriate,</w:t>
      </w:r>
      <w:r>
        <w:t xml:space="preserve"> </w:t>
      </w:r>
      <w:r>
        <w:t>timely and quality school-based mental health supports,</w:t>
      </w:r>
      <w:r>
        <w:t xml:space="preserve"> </w:t>
      </w:r>
      <w:r>
        <w:t>using a tiered approach to intervention.</w:t>
      </w:r>
    </w:p>
    <w:p w14:paraId="2F0D3ECB" w14:textId="0A04812D" w:rsidR="00755E14" w:rsidRDefault="00755E14" w:rsidP="00755E14">
      <w:r>
        <w:t>Pathways and Transitions</w:t>
      </w:r>
      <w:r>
        <w:t xml:space="preserve">: </w:t>
      </w:r>
      <w:r>
        <w:t>All students will have the skills, knowledge and</w:t>
      </w:r>
      <w:r>
        <w:t xml:space="preserve"> </w:t>
      </w:r>
      <w:r>
        <w:t>confidence they need to succeed in the future, as they</w:t>
      </w:r>
      <w:r>
        <w:t xml:space="preserve"> </w:t>
      </w:r>
      <w:r>
        <w:t>transition from elementary to secondary school and to</w:t>
      </w:r>
      <w:r>
        <w:t xml:space="preserve"> </w:t>
      </w:r>
      <w:r>
        <w:t>their postsecondary pathway: apprenticeship, college,</w:t>
      </w:r>
      <w:r>
        <w:t xml:space="preserve"> </w:t>
      </w:r>
      <w:r>
        <w:t>community living, university or the workplace.</w:t>
      </w:r>
    </w:p>
    <w:p w14:paraId="20F3602C" w14:textId="609C2429" w:rsidR="00755E14" w:rsidRDefault="00755E14" w:rsidP="00755E14">
      <w:r>
        <w:t>Learning Recovery</w:t>
      </w:r>
      <w:r>
        <w:t xml:space="preserve"> </w:t>
      </w:r>
      <w:r>
        <w:t>and Renewal</w:t>
      </w:r>
      <w:r>
        <w:t xml:space="preserve">: </w:t>
      </w:r>
      <w:r>
        <w:t xml:space="preserve">The ministry </w:t>
      </w:r>
      <w:r>
        <w:t xml:space="preserve">wants schools to focus on </w:t>
      </w:r>
      <w:r>
        <w:t>learning</w:t>
      </w:r>
      <w:r>
        <w:t xml:space="preserve"> </w:t>
      </w:r>
      <w:r>
        <w:t>recovery and renewal in the</w:t>
      </w:r>
      <w:r>
        <w:t xml:space="preserve"> </w:t>
      </w:r>
      <w:r>
        <w:t xml:space="preserve">context of </w:t>
      </w:r>
      <w:r>
        <w:t xml:space="preserve">rebuilding skills after </w:t>
      </w:r>
      <w:r>
        <w:t xml:space="preserve">COVID-19. </w:t>
      </w:r>
    </w:p>
    <w:p w14:paraId="33BD36B3" w14:textId="77777777" w:rsidR="00755E14" w:rsidRDefault="00755E14" w:rsidP="00755E14"/>
    <w:p w14:paraId="7CE84C23" w14:textId="6261F5C2" w:rsidR="00755E14" w:rsidRDefault="00755E14" w:rsidP="00755E14">
      <w:r>
        <w:lastRenderedPageBreak/>
        <w:t xml:space="preserve">An example of a goal related to </w:t>
      </w:r>
      <w:r>
        <w:t>Mental Health and Well-Being</w:t>
      </w:r>
      <w:r w:rsidR="006C67D1">
        <w:t xml:space="preserve"> is:</w:t>
      </w:r>
    </w:p>
    <w:p w14:paraId="0D410C04" w14:textId="79C44BFD" w:rsidR="00755E14" w:rsidRDefault="00755E14" w:rsidP="00755E14">
      <w:r>
        <w:t xml:space="preserve">BCSS intends to increase the percentage of school </w:t>
      </w:r>
      <w:r>
        <w:t>staff and educators receiving</w:t>
      </w:r>
      <w:r>
        <w:t xml:space="preserve"> </w:t>
      </w:r>
      <w:r>
        <w:t>professional learning in student mental health</w:t>
      </w:r>
      <w:r>
        <w:t xml:space="preserve"> </w:t>
      </w:r>
      <w:r>
        <w:t>literacy</w:t>
      </w:r>
      <w:r>
        <w:rPr>
          <w:rFonts w:ascii="Arial" w:hAnsi="Arial" w:cs="Arial"/>
        </w:rPr>
        <w:t> </w:t>
      </w:r>
      <w:r>
        <w:t>and board protocols regarding student</w:t>
      </w:r>
      <w:r>
        <w:t xml:space="preserve"> </w:t>
      </w:r>
      <w:r>
        <w:t>mental health</w:t>
      </w:r>
      <w:r>
        <w:t>.</w:t>
      </w:r>
    </w:p>
    <w:sectPr w:rsidR="00755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14"/>
    <w:rsid w:val="00451727"/>
    <w:rsid w:val="005C7C23"/>
    <w:rsid w:val="006C67D1"/>
    <w:rsid w:val="00755E14"/>
    <w:rsid w:val="007A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2A29"/>
  <w15:chartTrackingRefBased/>
  <w15:docId w15:val="{6C3909F6-186D-4095-9324-761807AF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Gorski, Amanda</dc:creator>
  <cp:keywords/>
  <dc:description/>
  <cp:lastModifiedBy>Gorski, Amanda</cp:lastModifiedBy>
  <cp:revision>1</cp:revision>
  <dcterms:created xsi:type="dcterms:W3CDTF">2025-11-26T20:03:00Z</dcterms:created>
  <dcterms:modified xsi:type="dcterms:W3CDTF">2025-11-26T20:40:00Z</dcterms:modified>
</cp:coreProperties>
</file>